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rStyle w:val="CharStyle3"/>
          <w:b/>
          <w:bCs/>
        </w:rPr>
        <w:t>ROZVAHA</w:t>
      </w:r>
      <w:bookmarkEnd w:id="0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" w:name="bookmark2"/>
      <w:r>
        <w:rPr>
          <w:rStyle w:val="CharStyle5"/>
          <w:b/>
          <w:bCs/>
        </w:rPr>
        <w:t>ÚZEMNÍ SAMOSPRÁVNÉ CELKY, SVAZKY OBCÍ, REGIONÁLNÍ RADY REGIONŮ SOUDRŽNOSTI</w:t>
      </w:r>
      <w:bookmarkEnd w:id="2"/>
    </w:p>
    <w:p>
      <w:pPr>
        <w:pStyle w:val="Style6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4" w:name="bookmark4"/>
      <w:r>
        <w:rPr>
          <w:rStyle w:val="CharStyle7"/>
          <w:b/>
          <w:bCs/>
        </w:rPr>
        <w:t>Za období: 12/2022</w:t>
      </w:r>
      <w:bookmarkEnd w:id="4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9"/>
        </w:rPr>
        <w:t>Obec Svatojanský Újezd; IČO 00578606; Svatojanský Újezd 54, Svatojanský Újezd, 507 81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9"/>
        </w:rPr>
        <w:t>Právní forma: Obec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9"/>
        </w:rPr>
        <w:t>Předmět činnosti: Všeobecné činnosti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9"/>
        </w:rPr>
        <w:t>Sestavená k: 31.12.2022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9"/>
        </w:rPr>
        <w:t>(v Kč, s přesností na dvě desetinná místa)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rStyle w:val="CharStyle9"/>
        </w:rPr>
        <w:t>Okamžik sestavení: 18.1.2023</w:t>
      </w:r>
    </w:p>
    <w:tbl>
      <w:tblPr>
        <w:tblOverlap w:val="never"/>
        <w:jc w:val="center"/>
        <w:tblLayout w:type="fixed"/>
      </w:tblPr>
      <w:tblGrid>
        <w:gridCol w:w="5203"/>
        <w:gridCol w:w="739"/>
        <w:gridCol w:w="1301"/>
        <w:gridCol w:w="1301"/>
        <w:gridCol w:w="1301"/>
        <w:gridCol w:w="1306"/>
      </w:tblGrid>
      <w:tr>
        <w:trPr>
          <w:trHeight w:val="226" w:hRule="exact"/>
        </w:trPr>
        <w:tc>
          <w:tcPr>
            <w:gridSpan w:val="2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2592" w:val="left"/>
                <w:tab w:pos="3893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12</w:t>
              <w:tab/>
              <w:t>3</w:t>
              <w:tab/>
              <w:t>4</w:t>
            </w:r>
          </w:p>
        </w:tc>
      </w:tr>
      <w:tr>
        <w:trPr>
          <w:trHeight w:val="25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00" w:right="0" w:firstLine="0"/>
              <w:jc w:val="left"/>
            </w:pPr>
            <w:r>
              <w:rPr>
                <w:rStyle w:val="CharStyle11"/>
              </w:rPr>
              <w:t>Název položky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Syntetický účet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Style w:val="CharStyle11"/>
                <w:sz w:val="12"/>
                <w:szCs w:val="12"/>
              </w:rPr>
              <w:t>ÚČETNÍ OBDOBÍ</w:t>
            </w:r>
          </w:p>
        </w:tc>
      </w:tr>
      <w:tr>
        <w:trPr>
          <w:trHeight w:val="25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Běžné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11"/>
              </w:rPr>
              <w:t>Minulé</w:t>
            </w:r>
          </w:p>
        </w:tc>
      </w:tr>
      <w:tr>
        <w:trPr>
          <w:trHeight w:val="32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Brutto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Korekce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Netto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BFE4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AKTIVA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FE4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FE4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11"/>
                <w:b/>
                <w:bCs/>
              </w:rPr>
              <w:t>60 054 887,47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FE4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  <w:b/>
                <w:bCs/>
              </w:rPr>
              <w:t>4 234 782,22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FE4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11"/>
                <w:b/>
                <w:bCs/>
              </w:rPr>
              <w:t>55 820 105,25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BFE4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  <w:b/>
                <w:bCs/>
              </w:rPr>
              <w:t>50 297 712,33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BFE4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A. Stálá aktiva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FE4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FE4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11"/>
                <w:b/>
                <w:bCs/>
              </w:rPr>
              <w:t>41 862 491,76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FE4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  <w:b/>
                <w:bCs/>
              </w:rPr>
              <w:t>4 234 782,22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FE4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11"/>
                <w:b/>
                <w:bCs/>
              </w:rPr>
              <w:t>37 627 709,54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BFE4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  <w:b/>
                <w:bCs/>
              </w:rPr>
              <w:t>37 828 579,54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1"/>
              </w:rPr>
              <w:t>I. Dlouhodobý nehmotný majetek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11"/>
              </w:rPr>
              <w:t>258 675,40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11"/>
              </w:rPr>
              <w:t>100 081,40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11"/>
              </w:rPr>
              <w:t>158 594,00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165 718,00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1. Nehmotné výsledky výzkumu a vývoje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2. Software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013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3. Ocenitelná práva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014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4. Povolenky na emise a preferenční limity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015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5. Drobný dlouhodobý nehmotný majetek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018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66 551,40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66 551,40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6. Ostatní dlouhodobý nehmotný majetek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019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11"/>
              </w:rPr>
              <w:t>192 124,00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33 530,00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11"/>
              </w:rPr>
              <w:t>158 594,00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22 938,00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7. Nedokončený dlouhodobý nehmotný majetek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041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142 780,00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8. Poskytnuté zálohy na dlouhodobý nehmotný majetek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051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9. Dlouhodobý nehmotný majetek určený k prodeji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035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1"/>
              </w:rPr>
              <w:t>II. Dlouhodobý hmotný majetek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11"/>
              </w:rPr>
              <w:t>41 603 816,36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4 134 700,82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11"/>
              </w:rPr>
              <w:t>37 469 115,54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37 662 861,54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1. Pozemky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031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11"/>
              </w:rPr>
              <w:t>29 899 680,94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11"/>
              </w:rPr>
              <w:t>29 899 680,94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29 890 650,94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2. Kulturní předměty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032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1,00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1,00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3. Stavby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9 376 774,90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2 377 740,80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6 999 034,10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7 149 094,10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4. Samostatné hmotné movité věci a soubory hmotných movitých věcí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1 342 484,50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11"/>
              </w:rPr>
              <w:t>772 085,00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11"/>
              </w:rPr>
              <w:t>570 399,50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623 115,50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5. Pěstitelské celky trvalých porostů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025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6. Drobný dlouhodobý hmotný majetek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028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11"/>
              </w:rPr>
              <w:t>984 875,02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11"/>
              </w:rPr>
              <w:t>984 875,02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7. Ostatní dlouhodobý hmotný majetek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029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8. Nedokončený dlouhodobý hmotný majetek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042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9. Poskytnuté zálohy na dlouhodobý hmotný majetek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052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10. Dlouhodobý hmotný majetek určený k prodeji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036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1"/>
              </w:rPr>
              <w:t>III. Dlouhodobý finanční majetek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1. Majetkové účasti v osobách s rozhodujícím vlivem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061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2. Majetkové účasti v osobách s podstatným vlivem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062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3. Dluhové cenné papíry držené do splatnosti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063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4. Dlouhodobé půjčky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067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5. Termínované vklady dlouhodobé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068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6. Ostatní dlouhodobý finanční majetek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069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7. Pořizovaný dlouhodobý finanční majetek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043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8. Poskytnuté zálohy na dlouhodobý finanční majetek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053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1"/>
              </w:rPr>
              <w:t>IV. Dlouhodobé pohledávky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1. Poskytnuté návratné finanční výpomoci dlouhodobé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462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2. Dlouhodobé pohledávky z postoupených úvěrů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464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3. Dlouhodobé poskytnuté zálohy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465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4. Dlouhodobé pohledávky z ručení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466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5. Ostatní dlouhodobé pohledávky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469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6. Dlouhodobé poskytnuté zálohy na transfery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471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BFE4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B. Oběžná aktiva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FE4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FE4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11"/>
                <w:b/>
                <w:bCs/>
              </w:rPr>
              <w:t>18 192 395,71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FE4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  <w:b/>
                <w:bCs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FE4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11"/>
                <w:b/>
                <w:bCs/>
              </w:rPr>
              <w:t>18 192 395,71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BFE4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  <w:b/>
                <w:bCs/>
              </w:rPr>
              <w:t>12 469 132,79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1"/>
              </w:rPr>
              <w:t>I. Zásoby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85 629,23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85 629,23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87 137,23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1. Pořízení materiálu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2. Materiál na skladě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85 629,23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85 629,23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87 137,23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3. Materiál na cestě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119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4. Nedokončená výroba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121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5. Polotovary vlastní výroby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122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6. Výrobky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123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7. Pořízení zboží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131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8. Zboží na skladě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132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9. Zboží na cestě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138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10. Ostatní zásoby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139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1"/>
              </w:rPr>
              <w:t>II. Krátkodobé pohledávky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78 480,00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78 480,00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45 842,00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1. Odběratelé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311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2. Směnky k inkasu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312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203"/>
        <w:gridCol w:w="739"/>
        <w:gridCol w:w="1301"/>
        <w:gridCol w:w="1301"/>
        <w:gridCol w:w="1301"/>
        <w:gridCol w:w="1306"/>
      </w:tblGrid>
      <w:tr>
        <w:trPr>
          <w:trHeight w:val="226" w:hRule="exact"/>
        </w:trPr>
        <w:tc>
          <w:tcPr>
            <w:gridSpan w:val="2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2592" w:val="left"/>
                <w:tab w:pos="3893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12</w:t>
              <w:tab/>
              <w:t>3</w:t>
              <w:tab/>
              <w:t>4</w:t>
            </w:r>
          </w:p>
        </w:tc>
      </w:tr>
      <w:tr>
        <w:trPr>
          <w:trHeight w:val="25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00" w:right="0" w:firstLine="0"/>
              <w:jc w:val="left"/>
            </w:pPr>
            <w:r>
              <w:rPr>
                <w:rStyle w:val="CharStyle11"/>
              </w:rPr>
              <w:t>Název položky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Syntetický účet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Style w:val="CharStyle11"/>
                <w:sz w:val="12"/>
                <w:szCs w:val="12"/>
              </w:rPr>
              <w:t>ÚČETNÍ OBDOBÍ</w:t>
            </w:r>
          </w:p>
        </w:tc>
      </w:tr>
      <w:tr>
        <w:trPr>
          <w:trHeight w:val="25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Běžné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Minulé</w:t>
            </w:r>
          </w:p>
        </w:tc>
      </w:tr>
      <w:tr>
        <w:trPr>
          <w:trHeight w:val="32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Brutto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Korekce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Netto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3. Pohledávky za eskontované cenné papíry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313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rStyle w:val="CharStyle11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4. Krátkodobé poskytnuté zálohy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314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78 480,00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rStyle w:val="CharStyle11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78 480,00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31 880,00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5. Jiné pohledávky z hlavní činnosti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315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6. Poskytnuté návratné finanční výpomoci krátkodobé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316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7. Krátkodobé pohledávky z postoupených úvěrů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317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8. Pohledávky z přerozdělovaných daní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319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rStyle w:val="CharStyle11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9. Pohledávky za zaměstnanci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335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rStyle w:val="CharStyle11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10. Sociální zabezpečení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336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rStyle w:val="CharStyle11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11. Zdravotní pojištění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337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rStyle w:val="CharStyle11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12. Důchodové spoření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338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rStyle w:val="CharStyle11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13. Daň z příjmů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341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rStyle w:val="CharStyle11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14. Ostatní daně, poplatky a jiná obdobná peněžitá plnění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342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rStyle w:val="CharStyle11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15. Daň z přidané hodnoty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343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rStyle w:val="CharStyle11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13 962,00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16. Pohledávky za osobami mimo vybrané vládní instituce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344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rStyle w:val="CharStyle11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17. Pohledávky za vybranými ústředními vládními institucemi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346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rStyle w:val="CharStyle11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18. Pohledávky za vybranými místními vládními institucemi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348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rStyle w:val="CharStyle11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23. Krátkodobé pohledávky z ručení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361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24. Pevné termínové operace a opce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363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rStyle w:val="CharStyle11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25. Pohledávky z neukončených finančních operací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369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rStyle w:val="CharStyle11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26. Pohledávky z finančního zajištění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365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rStyle w:val="CharStyle11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27. Pohledávky z vydaných dluhopisů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367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rStyle w:val="CharStyle11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28. Krátkodobé poskytnuté zálohy na transfery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373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rStyle w:val="CharStyle11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29. Krátkodobé zprostředkování transferů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375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rStyle w:val="CharStyle11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30. Náklady příštích období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381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rStyle w:val="CharStyle11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31. Příjmy příštích období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385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rStyle w:val="CharStyle11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32. Dohadné účty aktivní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388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rStyle w:val="CharStyle11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33. Ostatní krátkodobé pohledávky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377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1"/>
              </w:rPr>
              <w:t>III. Krátkodobý finanční majetek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18 028 286,48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18 028 286,48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12 336 153,56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1. Majetkové cenné papíry k obchodování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251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rStyle w:val="CharStyle11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2. Dluhové cenné papíry k obchodování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253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rStyle w:val="CharStyle11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3. Jiné cenné papíry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256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rStyle w:val="CharStyle11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4. Termínované vklady krátkodobé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244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rStyle w:val="CharStyle11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5. Jiné běžné účty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245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rStyle w:val="CharStyle11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9. Běžný účet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241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rStyle w:val="CharStyle11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11. Základní běžný účet územních samosprávných celků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231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17 312 445,30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rStyle w:val="CharStyle11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17 312 445,30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11 757 275,40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12. Běžné účty fondů územních samosprávných celků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236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702 246,18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rStyle w:val="CharStyle11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702 246,18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568 160,16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15. Ceniny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263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582,00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rStyle w:val="CharStyle11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582,00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886,00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16. Peníze na cestě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262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rStyle w:val="CharStyle11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17. Pokladna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261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13 013,00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rStyle w:val="CharStyle11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13 013,00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9 832,00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7786"/>
        <w:gridCol w:w="758"/>
        <w:gridCol w:w="1301"/>
        <w:gridCol w:w="1306"/>
      </w:tblGrid>
      <w:tr>
        <w:trPr>
          <w:trHeight w:val="226" w:hRule="exact"/>
        </w:trPr>
        <w:tc>
          <w:tcPr>
            <w:gridSpan w:val="2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291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1</w:t>
              <w:tab/>
              <w:t>2</w:t>
            </w:r>
          </w:p>
        </w:tc>
      </w:tr>
      <w:tr>
        <w:trPr>
          <w:trHeight w:val="41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Název položky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Syntetický účet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Style w:val="CharStyle11"/>
                <w:sz w:val="12"/>
                <w:szCs w:val="12"/>
              </w:rPr>
              <w:t>ÚČETNÍ OBDOBÍ</w:t>
            </w:r>
          </w:p>
        </w:tc>
      </w:tr>
      <w:tr>
        <w:trPr>
          <w:trHeight w:val="42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Běžné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11"/>
              </w:rPr>
              <w:t>Minulé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BFE4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PASIVA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FE4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FE4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  <w:b/>
                <w:bCs/>
              </w:rPr>
              <w:t>55 820 105,25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BFE4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  <w:b/>
                <w:bCs/>
              </w:rPr>
              <w:t>50 297 712,33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BFE4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C. Vlastní kapitál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FE4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FE4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  <w:b/>
                <w:bCs/>
              </w:rPr>
              <w:t>54 528 031,88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BFE4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  <w:b/>
                <w:bCs/>
              </w:rPr>
              <w:t>50 223 225,95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1"/>
              </w:rPr>
              <w:t>I. Jmění účetní jednotky a upravující položky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39 129 539,87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39 302 049,87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1. Jmění účetní jednotky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401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39 262 146,03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39 387 196,03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3. Transfery na pořízení dlouhodobého majetku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403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2 358 061,93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2 405 521,93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4. Kurzové rozdíly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405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5. Oceňovací rozdíly při prvotním použití metody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406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-2 490 668,09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-2 490 668,09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6. Jiné oceňovací rozdíly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407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7. Opravy předcházejících účetních období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408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1"/>
              </w:rPr>
              <w:t>II. Fondy účetní jednotky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702 240,00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568 160,00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6. Ostatní fondy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419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702 240,00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568 160,00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1"/>
              </w:rPr>
              <w:t>III. Výsledek hospodaření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11"/>
              </w:rPr>
              <w:t>14 696 252,01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10 353 016,08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1. Výsledek hospodaření běžného účetního období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4 343 235,93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-2 493 849,05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2. Výsledek hospodaření ve schvalovacím řízení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431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3. Výsledek hospodaření předcházejících účetních období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432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10 353 016,08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12 846 865,13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BFE4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D. Cizí zdroje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FE4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FE4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  <w:b/>
                <w:bCs/>
              </w:rPr>
              <w:t>1 292 073,37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BFE4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  <w:b/>
                <w:bCs/>
              </w:rPr>
              <w:t>74 486,38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1"/>
              </w:rPr>
              <w:t>I. Rezervy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1. Rezervy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441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1"/>
              </w:rPr>
              <w:t>II. Dlouhodobé závazky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1. Dlouhodobé úvěry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451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2. Přijaté návratné finanční výpomoci dlouhodobé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452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3. Dlouhodobé závazky z vydaných dluhopisů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453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4. Dlouhodobé přijaté zálohy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455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5. Dlouhodobé závazky z ručení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456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6. Dlouhodobé směnky k úhradě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457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7. Ostatní dlouhodobé závazky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459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8. Dlouhodobé přijaté zálohy na transfery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472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1"/>
              </w:rPr>
              <w:t>III. Krátkodobé závazky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1 292 073,37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74 486,38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1. Krátkodobé úvěry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281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2. Eskontované krátkodobé dluhopisy (směnky)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282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3. Krátkodobé závazky z vydaných dluhopisů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283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4. Jiné krátkodobé půjčky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289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5. Dodavatelé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321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29 802,37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36 093,38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6. Směnky k úhradě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322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7. Krátkodobé přijaté zálohy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324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8. Závazky z dělené správy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325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9. Přijaté návratné finanční výpomoci krátkodobé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326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10. Zaměstnanci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331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25 650,00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14 613,00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11. Jiné závazky vůči zaměstnancům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333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12. Sociální zabezpečení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336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13. Zdravotní pojištění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337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4 050,00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1 875,00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14. Důchodové spoření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338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15. Daň z příjmů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341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675 830,00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16. Ostatní daně, poplatky a jiná obdobná peněžitá plnění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342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4 676,00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150,00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17. Daň z přidané hodnoty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343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437 941,00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18. Závazky k osobám mimo vybrané vládní instituce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345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19. Závazky k vybraným ústředním vládním institucím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347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20. Závazky k vybraným místním vládním institucím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349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27. Krátkodobé závazky z ručení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362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28. Pevné termínové operace a opce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363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29. Závazky z neukončených finančních operací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364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30. Závazky z finančního zajištění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366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31. Závazky z upsaných nesplacených cenných papírů a podílů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368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32. Krátkodobé přijaté zálohy na transfery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374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35 644,00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11 875,00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33. Krátkodobé zprostředkování transferů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375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35. Výdaje příštích období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383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36. Výnosy příštích období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384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37. Dohadné účty pasivní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389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78 480,00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9 880,00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38. Ostatní krátkodobé závazky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378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343" w:right="356" w:bottom="610" w:left="394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" w:after="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654" w:right="0" w:bottom="458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framePr w:w="1080" w:h="216" w:wrap="none" w:vAnchor="text" w:hAnchor="page" w:x="443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9"/>
        </w:rPr>
        <w:t>Odesláno dne:</w:t>
      </w:r>
    </w:p>
    <w:p>
      <w:pPr>
        <w:pStyle w:val="Style8"/>
        <w:keepNext w:val="0"/>
        <w:keepLines w:val="0"/>
        <w:framePr w:w="619" w:h="216" w:wrap="none" w:vAnchor="text" w:hAnchor="page" w:x="3208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9"/>
        </w:rPr>
        <w:t>Razítko:</w:t>
      </w:r>
    </w:p>
    <w:p>
      <w:pPr>
        <w:pStyle w:val="Style8"/>
        <w:keepNext w:val="0"/>
        <w:keepLines w:val="0"/>
        <w:framePr w:w="2434" w:h="216" w:wrap="none" w:vAnchor="text" w:hAnchor="page" w:x="8224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9"/>
        </w:rPr>
        <w:t>Podpis vedoucího účetní jednotky</w:t>
      </w:r>
    </w:p>
    <w:p>
      <w:pPr>
        <w:widowControl w:val="0"/>
        <w:spacing w:after="234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654" w:right="356" w:bottom="458" w:left="394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DejaVu Sans" w:eastAsia="DejaVu Sans" w:hAnsi="DejaVu Sans" w:cs="DejaVu San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DejaVu Sans" w:eastAsia="DejaVu Sans" w:hAnsi="DejaVu Sans" w:cs="DejaVu San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Nadpis #2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7">
    <w:name w:val="Nadpis #3_"/>
    <w:basedOn w:val="DefaultParagraphFont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9">
    <w:name w:val="Základní text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1">
    <w:name w:val="Jiné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auto"/>
      <w:spacing w:after="8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Nadpis #2"/>
    <w:basedOn w:val="Normal"/>
    <w:link w:val="CharStyle5"/>
    <w:pPr>
      <w:widowControl w:val="0"/>
      <w:shd w:val="clear" w:color="auto" w:fill="auto"/>
      <w:spacing w:line="259" w:lineRule="auto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6">
    <w:name w:val="Nadpis #3"/>
    <w:basedOn w:val="Normal"/>
    <w:link w:val="CharStyle7"/>
    <w:pPr>
      <w:widowControl w:val="0"/>
      <w:shd w:val="clear" w:color="auto" w:fill="auto"/>
      <w:spacing w:after="80" w:line="259" w:lineRule="auto"/>
      <w:jc w:val="center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Style8">
    <w:name w:val="Základní text"/>
    <w:basedOn w:val="Normal"/>
    <w:link w:val="CharStyle9"/>
    <w:pPr>
      <w:widowControl w:val="0"/>
      <w:shd w:val="clear" w:color="auto" w:fill="auto"/>
      <w:spacing w:after="80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0">
    <w:name w:val="Jiné"/>
    <w:basedOn w:val="Normal"/>
    <w:link w:val="CharStyle11"/>
    <w:pPr>
      <w:widowControl w:val="0"/>
      <w:shd w:val="clear" w:color="auto" w:fill="auto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